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8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drawing>
                <wp:inline distT="0" distB="0" distL="0" distR="0" wp14:anchorId="4B2A1448" wp14:editId="2858DF88">
                  <wp:extent cx="2266950" cy="1038225"/>
                  <wp:effectExtent l="0" t="0" r="0" b="9525"/>
                  <wp:docPr id="6" name="Image 6" descr="NOUVEA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A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Style w:val="lev"/>
                <w:rFonts w:ascii="Georgia" w:hAnsi="Georgia" w:cs="Arial"/>
                <w:i/>
                <w:iCs/>
                <w:color w:val="3366FF"/>
                <w:sz w:val="28"/>
                <w:szCs w:val="28"/>
                <w:lang w:eastAsia="en-US"/>
              </w:rPr>
              <w:t xml:space="preserve">Diplôme Universitaire </w:t>
            </w:r>
          </w:p>
          <w:p w:rsidR="009567C1" w:rsidRDefault="009567C1" w:rsidP="009567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Style w:val="lev"/>
                <w:rFonts w:ascii="Georgia" w:hAnsi="Georgia" w:cs="Arial"/>
                <w:i/>
                <w:iCs/>
                <w:color w:val="3366FF"/>
                <w:sz w:val="28"/>
                <w:szCs w:val="28"/>
                <w:lang w:eastAsia="en-US"/>
              </w:rPr>
              <w:t>Pratiques de médiation et de traduction</w:t>
            </w:r>
          </w:p>
          <w:p w:rsidR="009567C1" w:rsidRDefault="009567C1" w:rsidP="009567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Style w:val="lev"/>
                <w:rFonts w:ascii="Georgia" w:hAnsi="Georgia" w:cs="Arial"/>
                <w:i/>
                <w:iCs/>
                <w:color w:val="3366FF"/>
                <w:sz w:val="28"/>
                <w:szCs w:val="28"/>
                <w:lang w:eastAsia="en-US"/>
              </w:rPr>
              <w:t>en situation transculturelle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drawing>
                <wp:inline distT="0" distB="0" distL="0" distR="0" wp14:anchorId="748421EB" wp14:editId="0C163972">
                  <wp:extent cx="1743075" cy="342900"/>
                  <wp:effectExtent l="0" t="0" r="9525" b="0"/>
                  <wp:docPr id="5" name="Image 5" descr="UnivDesc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Desc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Georgia" w:hAnsi="Georgia" w:cs="Arial"/>
                <w:i/>
                <w:iCs/>
                <w:noProof/>
                <w:color w:val="FF0000"/>
                <w:sz w:val="48"/>
                <w:szCs w:val="48"/>
              </w:rPr>
              <w:drawing>
                <wp:inline distT="0" distB="0" distL="0" distR="0" wp14:anchorId="4BA694AB" wp14:editId="50A23E2F">
                  <wp:extent cx="1762125" cy="400050"/>
                  <wp:effectExtent l="0" t="0" r="9525" b="0"/>
                  <wp:docPr id="4" name="Image 4" descr="logo centre&#10;b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entre&#10;b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Georgia" w:hAnsi="Georgia" w:cs="Arial"/>
                <w:color w:val="FF0000"/>
                <w:sz w:val="36"/>
                <w:szCs w:val="36"/>
                <w:lang w:eastAsia="en-US"/>
              </w:rPr>
              <w:t>Babel Formation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Georgia" w:hAnsi="Georgia" w:cs="Arial"/>
                <w:noProof/>
                <w:color w:val="FF0000"/>
                <w:sz w:val="36"/>
                <w:szCs w:val="36"/>
              </w:rPr>
              <w:drawing>
                <wp:inline distT="0" distB="0" distL="0" distR="0" wp14:anchorId="7B3877A6" wp14:editId="40530EB2">
                  <wp:extent cx="4829175" cy="571500"/>
                  <wp:effectExtent l="0" t="0" r="0" b="0"/>
                  <wp:docPr id="3" name="Image 3" descr="LES-INSCRIPTIONS-SONT-OUVE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-INSCRIPTIONS-SONT-OUVE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noProof/>
                <w:color w:val="999999"/>
                <w:sz w:val="18"/>
                <w:szCs w:val="18"/>
              </w:rPr>
              <w:drawing>
                <wp:inline distT="0" distB="0" distL="0" distR="0" wp14:anchorId="4D679203" wp14:editId="195964A5">
                  <wp:extent cx="4829175" cy="571500"/>
                  <wp:effectExtent l="0" t="0" r="0" b="0"/>
                  <wp:docPr id="1" name="Image 1" descr="LES-OBJECTIFS-DU-DIPL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S-OBJECTIFS-DU-DIPL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3366FF"/>
                <w:sz w:val="28"/>
                <w:szCs w:val="28"/>
                <w:lang w:eastAsia="en-US"/>
              </w:rPr>
              <w:t>Former dans un même temps des professionnels intervenants dans les domaines médico-psychologiques, socio-éducatifs et judiciaires et des interprètes à la pratique de la médiation interculturelle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3366FF"/>
                <w:sz w:val="28"/>
                <w:szCs w:val="28"/>
                <w:lang w:eastAsia="en-US"/>
              </w:rPr>
              <w:t>Développer une compétence en médiation interculturelle dans une démarche éthique et cohérente et dans une perspective de professionnalisation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3366FF"/>
                <w:sz w:val="28"/>
                <w:szCs w:val="28"/>
                <w:lang w:eastAsia="en-US"/>
              </w:rPr>
              <w:t>Apprendre à utiliser des traducteurs et maîtriser les processus de traduction en situation professionnelle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0" w:tgtFrame="_blank" w:tooltip="Télécharger le programme " w:history="1">
              <w:r>
                <w:rPr>
                  <w:rStyle w:val="Lienhypertexte"/>
                  <w:rFonts w:ascii="Arial" w:hAnsi="Arial" w:cs="Arial"/>
                  <w:color w:val="01BBE5"/>
                  <w:sz w:val="18"/>
                  <w:szCs w:val="18"/>
                  <w:u w:val="none"/>
                  <w:bdr w:val="none" w:sz="0" w:space="0" w:color="auto" w:frame="1"/>
                  <w:lang w:eastAsia="en-US"/>
                </w:rPr>
                <w:t xml:space="preserve">Télécharger le programme 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bookmarkStart w:id="0" w:name="_GoBack"/>
            <w:bookmarkEnd w:id="0"/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Georgia" w:hAnsi="Georgia" w:cs="Arial"/>
                <w:color w:val="3366FF"/>
                <w:lang w:eastAsia="en-US"/>
              </w:rPr>
              <w:t xml:space="preserve">Pour postuler, envoyer CV + lettre de motivation à : 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1" w:tgtFrame="_blank" w:history="1">
              <w:r>
                <w:rPr>
                  <w:rStyle w:val="Lienhypertexte"/>
                  <w:rFonts w:ascii="Georgia" w:hAnsi="Georgia" w:cs="Arial"/>
                  <w:color w:val="01BBE5"/>
                  <w:u w:val="none"/>
                  <w:bdr w:val="none" w:sz="0" w:space="0" w:color="auto" w:frame="1"/>
                  <w:lang w:eastAsia="en-US"/>
                </w:rPr>
                <w:t>sophiemaley.babel@gmail.com</w:t>
              </w:r>
            </w:hyperlink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3366FF"/>
                <w:sz w:val="36"/>
                <w:szCs w:val="36"/>
                <w:lang w:eastAsia="en-US"/>
              </w:rPr>
              <w:t>Informations au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2" w:tgtFrame="_blank" w:tooltip="centrebabel.fr" w:history="1">
              <w:r>
                <w:rPr>
                  <w:rStyle w:val="Lienhypertexte"/>
                  <w:rFonts w:ascii="Arial" w:hAnsi="Arial" w:cs="Arial"/>
                  <w:color w:val="01BBE5"/>
                  <w:sz w:val="36"/>
                  <w:szCs w:val="36"/>
                  <w:u w:val="none"/>
                  <w:bdr w:val="none" w:sz="0" w:space="0" w:color="auto" w:frame="1"/>
                  <w:lang w:eastAsia="en-US"/>
                </w:rPr>
                <w:t>centrebabel.fr</w:t>
              </w:r>
            </w:hyperlink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9567C1" w:rsidTr="009567C1">
        <w:trPr>
          <w:tblCellSpacing w:w="0" w:type="dxa"/>
        </w:trPr>
        <w:tc>
          <w:tcPr>
            <w:tcW w:w="8100" w:type="dxa"/>
            <w:shd w:val="clear" w:color="auto" w:fill="F5F5F5"/>
            <w:vAlign w:val="center"/>
            <w:hideMark/>
          </w:tcPr>
          <w:p w:rsidR="009567C1" w:rsidRDefault="009567C1" w:rsidP="009567C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3" w:tgtFrame="_blank" w:tooltip="centrebabel.fr" w:history="1">
              <w:r>
                <w:rPr>
                  <w:rStyle w:val="Lienhypertexte"/>
                  <w:rFonts w:ascii="Arial" w:hAnsi="Arial" w:cs="Arial"/>
                  <w:color w:val="01BBE5"/>
                  <w:sz w:val="36"/>
                  <w:szCs w:val="36"/>
                  <w:u w:val="none"/>
                  <w:bdr w:val="none" w:sz="0" w:space="0" w:color="auto" w:frame="1"/>
                  <w:lang w:eastAsia="en-US"/>
                </w:rPr>
                <w:t>et 095 095 26 66</w:t>
              </w:r>
            </w:hyperlink>
          </w:p>
        </w:tc>
      </w:tr>
    </w:tbl>
    <w:p w:rsidR="006C6D69" w:rsidRDefault="006C6D69"/>
    <w:sectPr w:rsidR="006C6D69" w:rsidSect="009567C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C1"/>
    <w:rsid w:val="006C6D69"/>
    <w:rsid w:val="009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C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67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7C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567C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7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7C1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C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67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7C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567C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7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7C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entrebabel.fr?acm=4932_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entrebabel.fr?acm=4932_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javascript:_e(%7B%7D,'cvml','sophiemaley.babel@gmail.com');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entrebabel.fr/index.php?subid=4932&amp;option=com_acymailing&amp;ctrl=url&amp;urlid=37&amp;mailid=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 TEIXERA Nathalie</dc:creator>
  <cp:lastModifiedBy>PEREIRA TEIXERA Nathalie</cp:lastModifiedBy>
  <cp:revision>1</cp:revision>
  <dcterms:created xsi:type="dcterms:W3CDTF">2016-04-11T08:22:00Z</dcterms:created>
  <dcterms:modified xsi:type="dcterms:W3CDTF">2016-04-11T08:28:00Z</dcterms:modified>
</cp:coreProperties>
</file>